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Skincare label comparison worksheet</w:t>
      </w:r>
    </w:p>
    <w:p>
      <w:pPr>
        <w:spacing w:after="160"/>
      </w:pPr>
      <w:r>
        <w:rPr>
          <w:sz w:val="21"/>
          <w:szCs w:val="21"/>
        </w:rPr>
        <w:t xml:space="preserve">Compare up to three products you are already considering. Record what each source states, where you found it and when, and keep unknown details visible.</w:t>
      </w:r>
    </w:p>
    <w:p>
      <w:pPr>
        <w:pBdr>
          <w:top w:val="single" w:color="C9A9A4" w:sz="6" w:space="6"/>
          <w:left w:val="single" w:color="C9A9A4" w:sz="6" w:space="6"/>
          <w:bottom w:val="single" w:color="C9A9A4" w:sz="6" w:space="6"/>
          <w:right w:val="single" w:color="C9A9A4" w:sz="6" w:space="6"/>
        </w:pBdr>
        <w:shd w:fill="F6EFEC" w:color="auto" w:val="clear"/>
        <w:spacing w:after="120"/>
      </w:pPr>
      <w:r>
        <w:rPr>
          <w:b/>
          <w:bCs/>
          <w:color w:val="5E3E3C"/>
        </w:rPr>
        <w:t xml:space="preserve">Before you start: </w:t>
      </w:r>
      <w:r>
        <w:t xml:space="preserve">Use the exact name from the package or official page. Record only the claims you can verify and keep unknown information visible. This worksheet organizes shopping information; it does not assess product safety for an individual. Keep your completed copy privately.</w:t>
      </w:r>
    </w:p>
    <w:p>
      <w:pPr>
        <w:pStyle w:val="Heading2"/>
        <w:spacing w:after="100" w:before="260"/>
      </w:pPr>
      <w:r>
        <w:rPr>
          <w:b/>
          <w:bCs/>
          <w:color w:val="5E3E3C"/>
        </w:rPr>
        <w:t xml:space="preserve">1  </w:t>
      </w:r>
      <w:r>
        <w:t xml:space="preserve">Identity and stated claims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4"/>
        <w:gridCol w:w="2735"/>
        <w:gridCol w:w="2735"/>
        <w:gridCol w:w="2735"/>
      </w:tblGrid>
      <w:tr>
        <w:trPr>
          <w:cantSplit/>
          <w:tblHeader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FIELD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OPTION A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OPTION B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OPTION C</w:t>
            </w:r>
          </w:p>
        </w:tc>
      </w:tr>
      <w:tr>
        <w:trPr>
          <w:cantSplit/>
          <w:trHeight w:val="720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Brand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As printed on the package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1152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Exact name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Full name from the package or official page, including any variant words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Region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Market of the package or page, e.g. US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Category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e.g. cleanser or moisturizer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1152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Source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Official page address or “package”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Checked date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The day you checked the source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1944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Stated claim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Exact wording, attributed: “manufacturer states …”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</w:tbl>
    <w:p>
      <w:pPr>
        <w:spacing w:after="0" w:before="60"/>
      </w:pPr>
      <w:r>
        <w:rPr>
          <w:color w:val="33454C"/>
          <w:sz w:val="17"/>
          <w:szCs w:val="17"/>
        </w:rPr>
        <w:t xml:space="preserve">• Leave a field blank or write “unknown” when you cannot verify it. A blank is not a negative result.</w:t>
      </w:r>
    </w:p>
    <w:p>
      <w:pPr>
        <w:spacing w:after="0" w:before="60"/>
      </w:pPr>
      <w:r>
        <w:rPr>
          <w:color w:val="33454C"/>
          <w:sz w:val="17"/>
          <w:szCs w:val="17"/>
        </w:rPr>
        <w:t xml:space="preserve">• Copy a claim exactly as the source states it, and note where you found it and the date you checked.</w:t>
      </w:r>
    </w:p>
    <w:p>
      <w:r>
        <w:br w:type="page"/>
      </w:r>
    </w:p>
    <w:p>
      <w:pPr>
        <w:pStyle w:val="Heading2"/>
        <w:spacing w:after="100" w:before="0"/>
      </w:pPr>
      <w:r>
        <w:rPr>
          <w:b/>
          <w:bCs/>
          <w:color w:val="5E3E3C"/>
        </w:rPr>
        <w:t xml:space="preserve">2  </w:t>
      </w:r>
      <w:r>
        <w:t xml:space="preserve">Package and price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4"/>
        <w:gridCol w:w="2735"/>
        <w:gridCol w:w="2735"/>
        <w:gridCol w:w="2735"/>
      </w:tblGrid>
      <w:tr>
        <w:trPr>
          <w:cantSplit/>
          <w:tblHeader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FIELD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OPTION A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OPTION B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E9EDEE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pacing w:val="10"/>
                <w:sz w:val="16"/>
                <w:szCs w:val="16"/>
              </w:rPr>
              <w:t xml:space="preserve">OPTION C</w:t>
            </w:r>
          </w:p>
        </w:tc>
      </w:tr>
      <w:tr>
        <w:trPr>
          <w:cantSplit/>
          <w:trHeight w:val="792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Package quantity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Number on the package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792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Unit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mL or g (use the same unit for every option)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  <w:tr>
        <w:trPr>
          <w:cantSplit/>
          <w:trHeight w:val="792" w:hRule="atLeast"/>
        </w:trPr>
        <w:tc>
          <w:tcPr>
            <w:tcW w:type="dxa" w:w="2304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  <w:shd w:fill="F7F8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26343A"/>
                <w:sz w:val="19"/>
                <w:szCs w:val="19"/>
              </w:rPr>
              <w:t xml:space="preserve">Price</w:t>
            </w:r>
          </w:p>
          <w:p>
            <w:pPr>
              <w:spacing w:before="20"/>
            </w:pPr>
            <w:r>
              <w:rPr>
                <w:color w:val="52636B"/>
                <w:sz w:val="15"/>
                <w:szCs w:val="15"/>
              </w:rPr>
              <w:t xml:space="preserve">USD, as you will compare it</w:t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  <w:tc>
          <w:tcPr>
            <w:tcW w:type="dxa" w:w="2735"/>
            <w:tcBorders>
              <w:top w:val="single" w:color="9AA5A9" w:sz="6"/>
              <w:left w:val="single" w:color="9AA5A9" w:sz="6"/>
              <w:bottom w:val="single" w:color="9AA5A9" w:sz="6"/>
              <w:right w:val="single" w:color="9AA5A9" w:sz="6"/>
            </w:tcBorders>
          </w:tcPr>
          <w:p>
            <w:r>
              <w:t xml:space="preserve"/>
            </w:r>
          </w:p>
        </w:tc>
      </w:tr>
    </w:tbl>
    <w:p>
      <w:pPr>
        <w:spacing w:after="60" w:before="80"/>
      </w:pPr>
      <w:r>
        <w:rPr>
          <w:color w:val="33454C"/>
          <w:sz w:val="17"/>
          <w:szCs w:val="17"/>
        </w:rPr>
        <w:t xml:space="preserve">To compare cost per mL or g, divide each price by its quantity in the same unit, or use the unit-price calculator at naturalibeauty.com/tools/unit-price/.</w:t>
      </w:r>
    </w:p>
    <w:p>
      <w:pPr>
        <w:pStyle w:val="Heading2"/>
        <w:spacing w:after="100" w:before="260"/>
      </w:pPr>
      <w:r>
        <w:rPr>
          <w:b/>
          <w:bCs/>
          <w:color w:val="5E3E3C"/>
        </w:rPr>
        <w:t xml:space="preserve">3  </w:t>
      </w:r>
      <w:r>
        <w:t xml:space="preserve">Open questions</w:t>
      </w:r>
    </w:p>
    <w:p>
      <w:pPr>
        <w:spacing w:after="100" w:before="0"/>
      </w:pPr>
      <w:r>
        <w:rPr>
          <w:color w:val="33454C"/>
          <w:sz w:val="17"/>
          <w:szCs w:val="17"/>
        </w:rPr>
        <w:t xml:space="preserve">What do you still need to confirm before buying? For example, a detail missing from the label, or a difference between the package and the official page.</w:t>
      </w:r>
    </w:p>
    <w:tbl>
      <w:tblPr>
        <w:tblW w:type="dxa" w:w="1051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4"/>
        <w:gridCol w:w="3504"/>
        <w:gridCol w:w="3504"/>
      </w:tblGrid>
      <w:tr>
        <w:tc>
          <w:tcPr>
            <w:tcW w:type="dxa" w:w="3504"/>
            <w:tcMar>
              <w:left w:type="dxa" w:w="60"/>
              <w:right w:type="dxa" w:w="60"/>
            </w:tcMar>
          </w:tcPr>
          <w:tbl>
            <w:tblPr>
              <w:tblW w:type="dxa" w:w="328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8"/>
            </w:tblGrid>
            <w:tr>
              <w:trPr>
                <w:tblHeader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9AA5A9" w:sz="6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26343A"/>
                      <w:sz w:val="16"/>
                      <w:szCs w:val="16"/>
                    </w:rPr>
                    <w:t xml:space="preserve">OPTION A</w:t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</w:tbl>
          <w:p>
            <w:r>
              <w:t xml:space="preserve"/>
            </w:r>
          </w:p>
        </w:tc>
        <w:tc>
          <w:tcPr>
            <w:tcW w:type="dxa" w:w="3504"/>
            <w:tcMar>
              <w:left w:type="dxa" w:w="60"/>
              <w:right w:type="dxa" w:w="60"/>
            </w:tcMar>
          </w:tcPr>
          <w:tbl>
            <w:tblPr>
              <w:tblW w:type="dxa" w:w="328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8"/>
            </w:tblGrid>
            <w:tr>
              <w:trPr>
                <w:tblHeader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9AA5A9" w:sz="6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26343A"/>
                      <w:sz w:val="16"/>
                      <w:szCs w:val="16"/>
                    </w:rPr>
                    <w:t xml:space="preserve">OPTION B</w:t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</w:tbl>
          <w:p>
            <w:r>
              <w:t xml:space="preserve"/>
            </w:r>
          </w:p>
        </w:tc>
        <w:tc>
          <w:tcPr>
            <w:tcW w:type="dxa" w:w="3504"/>
            <w:tcMar>
              <w:left w:type="dxa" w:w="60"/>
              <w:right w:type="dxa" w:w="60"/>
            </w:tcMar>
          </w:tcPr>
          <w:tbl>
            <w:tblPr>
              <w:tblW w:type="dxa" w:w="3288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288"/>
            </w:tblGrid>
            <w:tr>
              <w:trPr>
                <w:tblHeader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9AA5A9" w:sz="6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26343A"/>
                      <w:sz w:val="16"/>
                      <w:szCs w:val="16"/>
                    </w:rPr>
                    <w:t xml:space="preserve">OPTION C</w:t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  <w:tr>
              <w:trPr>
                <w:trHeight w:val="431" w:hRule="exact"/>
              </w:trPr>
              <w:tc>
                <w:tcPr>
                  <w:tcW w:type="dxa" w:w="3288"/>
                  <w:tcBorders>
                    <w:top w:val="none" w:color="FFFFFF" w:sz="0"/>
                    <w:left w:val="none" w:color="FFFFFF" w:sz="0"/>
                    <w:bottom w:val="single" w:color="B8C1C4" w:sz="4"/>
                    <w:right w:val="none" w:color="FFFFFF" w:sz="0"/>
                  </w:tcBorders>
                </w:tcPr>
                <w:p>
                  <w:r>
                    <w:t xml:space="preserve"/>
                  </w:r>
                </w:p>
              </w:tc>
            </w:tr>
          </w:tbl>
          <w:p>
            <w: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b/>
          <w:bCs/>
          <w:color w:val="5E3E3C"/>
        </w:rPr>
        <w:t xml:space="preserve">4  </w:t>
      </w:r>
      <w:r>
        <w:t xml:space="preserve">Next action</w:t>
      </w:r>
    </w:p>
    <w:p>
      <w:pPr>
        <w:spacing w:after="100" w:before="0"/>
      </w:pPr>
      <w:r>
        <w:rPr>
          <w:color w:val="33454C"/>
          <w:sz w:val="17"/>
          <w:szCs w:val="17"/>
        </w:rPr>
        <w:t xml:space="preserve">What will you do next, and what must be true first?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trHeight w:val="431" w:hRule="exact"/>
        </w:trPr>
        <w:tc>
          <w:tcPr>
            <w:tcW w:type="dxa" w:w="10512"/>
            <w:tcBorders>
              <w:top w:val="none" w:color="FFFFFF" w:sz="0"/>
              <w:left w:val="none" w:color="FFFFFF" w:sz="0"/>
              <w:bottom w:val="single" w:color="B8C1C4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trHeight w:val="431" w:hRule="exact"/>
        </w:trPr>
        <w:tc>
          <w:tcPr>
            <w:tcW w:type="dxa" w:w="10512"/>
            <w:tcBorders>
              <w:top w:val="none" w:color="FFFFFF" w:sz="0"/>
              <w:left w:val="none" w:color="FFFFFF" w:sz="0"/>
              <w:bottom w:val="single" w:color="B8C1C4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trHeight w:val="431" w:hRule="exact"/>
        </w:trPr>
        <w:tc>
          <w:tcPr>
            <w:tcW w:type="dxa" w:w="10512"/>
            <w:tcBorders>
              <w:top w:val="none" w:color="FFFFFF" w:sz="0"/>
              <w:left w:val="none" w:color="FFFFFF" w:sz="0"/>
              <w:bottom w:val="single" w:color="B8C1C4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trHeight w:val="431" w:hRule="exact"/>
        </w:trPr>
        <w:tc>
          <w:tcPr>
            <w:tcW w:type="dxa" w:w="10512"/>
            <w:tcBorders>
              <w:top w:val="none" w:color="FFFFFF" w:sz="0"/>
              <w:left w:val="none" w:color="FFFFFF" w:sz="0"/>
              <w:bottom w:val="single" w:color="B8C1C4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trHeight w:val="431" w:hRule="exact"/>
        </w:trPr>
        <w:tc>
          <w:tcPr>
            <w:tcW w:type="dxa" w:w="10512"/>
            <w:tcBorders>
              <w:top w:val="none" w:color="FFFFFF" w:sz="0"/>
              <w:left w:val="none" w:color="FFFFFF" w:sz="0"/>
              <w:bottom w:val="single" w:color="B8C1C4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before="200"/>
        <w:jc w:val="left"/>
      </w:pPr>
      <w:r>
        <w:rPr>
          <w:color w:val="52636B"/>
          <w:sz w:val="15"/>
          <w:szCs w:val="15"/>
        </w:rPr>
        <w:t xml:space="preserve">Organizes shopping information only; it does not assess product safety for an individual.</w:t>
      </w:r>
    </w:p>
    <w:sectPr>
      <w:headerReference w:type="default" r:id="rId6"/>
      <w:footerReference w:type="default" r:id="rId7"/>
      <w:pgSz w:w="12240" w:h="15840" w:orient="portrait"/>
      <w:pgMar w:top="1080" w:right="863" w:bottom="863" w:left="863" w:header="504" w:footer="431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A4" w:sz="6" w:space="4"/>
      </w:pBdr>
    </w:pPr>
    <w:r>
      <w:rPr>
        <w:color w:val="52636B"/>
        <w:sz w:val="14"/>
        <w:szCs w:val="14"/>
      </w:rPr>
      <w:t xml:space="preserve">Free worksheet from Naturali Beauty (naturalibeauty.com). Personal use and unmodified blank sharing with attribution allowed; no resale or implied endorsement. naturalibeauty.com/resources/label-comparison/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9A9A4" w:sz="8" w:space="4"/>
      </w:pBdr>
      <w:tabs>
        <w:tab w:val="right" w:pos="10512"/>
      </w:tabs>
    </w:pPr>
    <w:r>
      <w:rPr>
        <w:rFonts w:ascii="Cambria" w:cs="Cambria" w:eastAsia="Cambria" w:hAnsi="Cambria"/>
        <w:color w:val="26343A"/>
        <w:sz w:val="24"/>
        <w:szCs w:val="24"/>
      </w:rPr>
      <w:t xml:space="preserve">Naturali </w:t>
    </w:r>
    <w:r>
      <w:rPr>
        <w:rFonts w:ascii="Cambria" w:cs="Cambria" w:eastAsia="Cambria" w:hAnsi="Cambria"/>
        <w:i/>
        <w:iCs/>
        <w:color w:val="79514F"/>
        <w:sz w:val="24"/>
        <w:szCs w:val="24"/>
      </w:rPr>
      <w:t xml:space="preserve">Beauty</w:t>
    </w:r>
    <w:r>
      <w:rPr>
        <w:b/>
        <w:bCs/>
        <w:color w:val="52636B"/>
        <w:sz w:val="15"/>
        <w:szCs w:val="15"/>
      </w:rPr>
      <w:t xml:space="preserve">	SKINCARE LABEL COMPARISON WORKSHEET · VERSION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6343A"/>
        <w:sz w:val="20"/>
        <w:szCs w:val="20"/>
        <w:lang w:val="en-US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00"/>
    </w:pPr>
    <w:rPr>
      <w:rFonts w:ascii="Cambria" w:cs="Cambria" w:eastAsia="Cambria" w:hAnsi="Cambria"/>
      <w:color w:val="26343A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</w:pPr>
    <w:rPr>
      <w:rFonts w:ascii="Cambria" w:cs="Cambria" w:eastAsia="Cambria" w:hAnsi="Cambria"/>
      <w:color w:val="26343A"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Skincare label comparison worksheet</dc:title>
  <dc:subject>Compare up to three skincare products by exact name, region, category, source, checked date, stated claim, package and price.</dc:subject>
  <dc:creator>Naturali Beauty</dc:creator>
  <cp:keywords>skincare, label, worksheet, comparison</cp:keywords>
  <dc:description>Compare up to three skincare products by exact name, region, category, source, checked date, stated claim, package and price. Personal use and unmodified blank sharing with attribution allowed; no resale or implied endorsement.</dc:description>
  <cp:lastModifiedBy>Naturali Beauty</cp:lastModifiedBy>
  <cp:revision>1</cp:revision>
  <dcterms:created xsi:type="dcterms:W3CDTF">2026-10-23T22:33:26.838Z</dcterms:created>
  <dcterms:modified xsi:type="dcterms:W3CDTF">2026-10-23T22:33:26.838Z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